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72" w:firstLineChars="147"/>
        <w:jc w:val="center"/>
        <w:rPr>
          <w:rFonts w:hint="eastAsia" w:ascii="方正小标宋简体" w:hAnsi="方正小标宋简体" w:eastAsia="方正小标宋简体" w:cs="方正小标宋简体"/>
          <w:b/>
          <w:bCs/>
          <w:kern w:val="0"/>
          <w:sz w:val="32"/>
          <w:szCs w:val="32"/>
        </w:rPr>
      </w:pPr>
      <w:r>
        <w:rPr>
          <w:rFonts w:hint="eastAsia" w:ascii="方正小标宋简体" w:hAnsi="方正小标宋简体" w:eastAsia="方正小标宋简体" w:cs="方正小标宋简体"/>
          <w:b/>
          <w:bCs/>
          <w:kern w:val="0"/>
          <w:sz w:val="32"/>
          <w:szCs w:val="32"/>
        </w:rPr>
        <w:t>202</w:t>
      </w:r>
      <w:r>
        <w:rPr>
          <w:rFonts w:hint="eastAsia" w:ascii="方正小标宋简体" w:hAnsi="方正小标宋简体" w:eastAsia="方正小标宋简体" w:cs="方正小标宋简体"/>
          <w:b/>
          <w:bCs/>
          <w:kern w:val="0"/>
          <w:sz w:val="32"/>
          <w:szCs w:val="32"/>
          <w:lang w:val="en-US" w:eastAsia="zh-CN"/>
        </w:rPr>
        <w:t>1</w:t>
      </w:r>
      <w:r>
        <w:rPr>
          <w:rFonts w:hint="eastAsia" w:ascii="方正小标宋简体" w:hAnsi="方正小标宋简体" w:eastAsia="方正小标宋简体" w:cs="方正小标宋简体"/>
          <w:b/>
          <w:bCs/>
          <w:kern w:val="0"/>
          <w:sz w:val="32"/>
          <w:szCs w:val="32"/>
        </w:rPr>
        <w:t>年江苏省研究生实践创新计划项目名单</w:t>
      </w:r>
    </w:p>
    <w:tbl>
      <w:tblPr>
        <w:tblStyle w:val="2"/>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974"/>
        <w:gridCol w:w="5805"/>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422"/>
              <w:rPr>
                <w:rFonts w:hint="eastAsia" w:ascii="宋体" w:hAnsi="宋体" w:cs="宋体"/>
                <w:b/>
                <w:bCs/>
                <w:kern w:val="0"/>
                <w:szCs w:val="21"/>
              </w:rPr>
            </w:pPr>
            <w:r>
              <w:rPr>
                <w:rFonts w:hint="eastAsia" w:ascii="宋体" w:hAnsi="宋体" w:cs="宋体"/>
                <w:b/>
                <w:bCs/>
                <w:kern w:val="0"/>
                <w:szCs w:val="21"/>
              </w:rPr>
              <w:t>编号</w:t>
            </w:r>
          </w:p>
        </w:tc>
        <w:tc>
          <w:tcPr>
            <w:tcW w:w="974" w:type="dxa"/>
            <w:noWrap/>
            <w:vAlign w:val="center"/>
          </w:tcPr>
          <w:p>
            <w:pPr>
              <w:widowControl/>
              <w:spacing w:line="240" w:lineRule="auto"/>
              <w:ind w:firstLine="0" w:firstLineChars="0"/>
              <w:jc w:val="center"/>
              <w:rPr>
                <w:rFonts w:hint="eastAsia" w:ascii="宋体" w:hAnsi="宋体" w:cs="宋体"/>
                <w:b/>
                <w:bCs/>
                <w:kern w:val="0"/>
                <w:szCs w:val="21"/>
              </w:rPr>
            </w:pPr>
            <w:r>
              <w:rPr>
                <w:rFonts w:hint="eastAsia" w:ascii="宋体" w:hAnsi="宋体" w:cs="宋体"/>
                <w:b/>
                <w:bCs/>
                <w:kern w:val="0"/>
                <w:szCs w:val="21"/>
              </w:rPr>
              <w:t>申请人</w:t>
            </w:r>
          </w:p>
        </w:tc>
        <w:tc>
          <w:tcPr>
            <w:tcW w:w="5805" w:type="dxa"/>
            <w:noWrap/>
            <w:vAlign w:val="center"/>
          </w:tcPr>
          <w:p>
            <w:pPr>
              <w:widowControl/>
              <w:spacing w:line="240" w:lineRule="auto"/>
              <w:ind w:firstLine="0" w:firstLineChars="0"/>
              <w:jc w:val="center"/>
              <w:rPr>
                <w:rFonts w:hint="eastAsia" w:ascii="宋体" w:hAnsi="宋体" w:cs="宋体"/>
                <w:b/>
                <w:bCs/>
                <w:kern w:val="0"/>
                <w:szCs w:val="21"/>
              </w:rPr>
            </w:pPr>
            <w:r>
              <w:rPr>
                <w:rFonts w:hint="eastAsia" w:ascii="宋体" w:hAnsi="宋体" w:cs="宋体"/>
                <w:b/>
                <w:bCs/>
                <w:kern w:val="0"/>
                <w:szCs w:val="21"/>
              </w:rPr>
              <w:t>项目名称</w:t>
            </w:r>
          </w:p>
        </w:tc>
        <w:tc>
          <w:tcPr>
            <w:tcW w:w="1330" w:type="dxa"/>
            <w:noWrap w:val="0"/>
            <w:vAlign w:val="center"/>
          </w:tcPr>
          <w:p>
            <w:pPr>
              <w:widowControl/>
              <w:spacing w:line="240" w:lineRule="auto"/>
              <w:ind w:firstLine="0" w:firstLineChars="0"/>
              <w:jc w:val="center"/>
              <w:rPr>
                <w:rFonts w:hint="eastAsia" w:ascii="宋体" w:hAnsi="宋体" w:cs="宋体"/>
                <w:b/>
                <w:bCs/>
                <w:kern w:val="0"/>
                <w:szCs w:val="21"/>
              </w:rPr>
            </w:pPr>
            <w:r>
              <w:rPr>
                <w:rFonts w:hint="eastAsia" w:ascii="宋体" w:hAnsi="宋体" w:cs="宋体"/>
                <w:b/>
                <w:bCs/>
                <w:kern w:val="0"/>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SJCX21_1299</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白郭蒙</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无轴承永磁同步电主轴控制技术研究</w:t>
            </w:r>
          </w:p>
        </w:tc>
        <w:tc>
          <w:tcPr>
            <w:tcW w:w="13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单文桃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SJCX21_1300</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包骐乐</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基于 DIC 的工业纯钛 TA2 缺口件疲劳寿命预测方法研究</w:t>
            </w:r>
          </w:p>
        </w:tc>
        <w:tc>
          <w:tcPr>
            <w:tcW w:w="13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代  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SJCX21_1301</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曹顺顺</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电动汽车电机-变速器集成系统研究</w:t>
            </w:r>
          </w:p>
        </w:tc>
        <w:tc>
          <w:tcPr>
            <w:tcW w:w="13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张兰春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SJCX21_1302</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陈  智</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过驱动复杂约束下分布式电动汽车转矩协调优化控制</w:t>
            </w:r>
          </w:p>
        </w:tc>
        <w:tc>
          <w:tcPr>
            <w:tcW w:w="13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刘成晔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SJCX21_1303</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崔金华</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玻璃加工自动化仓储系统设计与研究</w:t>
            </w:r>
          </w:p>
        </w:tc>
        <w:tc>
          <w:tcPr>
            <w:tcW w:w="13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汪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SJCX21_1304</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丁先先</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Sc对Al-Cu-Li合金微观组织及性能的影响</w:t>
            </w:r>
          </w:p>
        </w:tc>
        <w:tc>
          <w:tcPr>
            <w:tcW w:w="13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卢雅琳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SJCX21_1305</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韩  成</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超低重载液压主动悬挂灵敏度分析与阻抗控制</w:t>
            </w:r>
          </w:p>
        </w:tc>
        <w:tc>
          <w:tcPr>
            <w:tcW w:w="13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康绍鹏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SJCX21_1306</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蹇文轩</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高熵合金增强镁基复合材料制备及其性能研究</w:t>
            </w:r>
          </w:p>
        </w:tc>
        <w:tc>
          <w:tcPr>
            <w:tcW w:w="1330" w:type="dxa"/>
            <w:noWrap w:val="0"/>
            <w:vAlign w:val="center"/>
          </w:tcPr>
          <w:p>
            <w:pPr>
              <w:widowControl/>
              <w:spacing w:line="240" w:lineRule="auto"/>
              <w:ind w:firstLine="0" w:firstLineChars="0"/>
              <w:jc w:val="center"/>
              <w:textAlignment w:val="center"/>
              <w:rPr>
                <w:rFonts w:hint="eastAsia" w:ascii="宋体" w:hAnsi="宋体" w:cs="宋体"/>
                <w:sz w:val="15"/>
                <w:szCs w:val="15"/>
              </w:rPr>
            </w:pPr>
            <w:r>
              <w:rPr>
                <w:rFonts w:hint="eastAsia" w:ascii="宋体" w:hAnsi="宋体" w:cs="宋体"/>
                <w:kern w:val="0"/>
                <w:sz w:val="15"/>
                <w:szCs w:val="15"/>
                <w:lang w:bidi="ar"/>
              </w:rPr>
              <w:t>雷卫宁、从孟启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bookmarkStart w:id="0" w:name="_GoBack"/>
            <w:bookmarkEnd w:id="0"/>
            <w:r>
              <w:rPr>
                <w:rFonts w:hint="eastAsia" w:ascii="宋体" w:hAnsi="宋体" w:cs="宋体"/>
                <w:kern w:val="0"/>
                <w:szCs w:val="21"/>
                <w:lang w:bidi="ar"/>
              </w:rPr>
              <w:t>SJCX21_1309</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李梦园</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基于雅克比旋量模型的并联装配特征公差分析探究</w:t>
            </w:r>
          </w:p>
        </w:tc>
        <w:tc>
          <w:tcPr>
            <w:tcW w:w="13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徐旭松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SJCX21_1310</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李志贤</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超临界石墨烯量子点脉冲电沉积工艺研究</w:t>
            </w:r>
          </w:p>
        </w:tc>
        <w:tc>
          <w:tcPr>
            <w:tcW w:w="13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雷卫宁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SJCX21_1311</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刘  涛</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废旧光伏组件的拆卸系统设计</w:t>
            </w:r>
          </w:p>
        </w:tc>
        <w:tc>
          <w:tcPr>
            <w:tcW w:w="1330" w:type="dxa"/>
            <w:noWrap w:val="0"/>
            <w:vAlign w:val="center"/>
          </w:tcPr>
          <w:p>
            <w:pPr>
              <w:widowControl/>
              <w:spacing w:line="240" w:lineRule="auto"/>
              <w:ind w:firstLine="0" w:firstLineChars="0"/>
              <w:jc w:val="center"/>
              <w:textAlignment w:val="center"/>
              <w:rPr>
                <w:rFonts w:hint="eastAsia" w:ascii="宋体" w:hAnsi="宋体" w:cs="宋体"/>
                <w:sz w:val="15"/>
                <w:szCs w:val="15"/>
              </w:rPr>
            </w:pPr>
            <w:r>
              <w:rPr>
                <w:rFonts w:hint="eastAsia" w:ascii="宋体" w:hAnsi="宋体" w:cs="宋体"/>
                <w:kern w:val="0"/>
                <w:sz w:val="15"/>
                <w:szCs w:val="15"/>
                <w:lang w:bidi="ar"/>
              </w:rPr>
              <w:t>戴国洪、周自强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SJCX21_1312</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马成霞</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集成电路芯片表面缺陷高精度识别方法研究</w:t>
            </w:r>
          </w:p>
        </w:tc>
        <w:tc>
          <w:tcPr>
            <w:tcW w:w="13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巢  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SJCX21_1313</w:t>
            </w:r>
          </w:p>
        </w:tc>
        <w:tc>
          <w:tcPr>
            <w:tcW w:w="974" w:type="dxa"/>
            <w:noWrap/>
            <w:vAlign w:val="center"/>
          </w:tcPr>
          <w:p>
            <w:pPr>
              <w:widowControl/>
              <w:spacing w:line="240" w:lineRule="auto"/>
              <w:ind w:firstLine="0" w:firstLineChars="0"/>
              <w:jc w:val="center"/>
              <w:textAlignment w:val="center"/>
              <w:rPr>
                <w:rFonts w:hint="eastAsia" w:ascii="宋体" w:hAnsi="宋体" w:cs="宋体"/>
                <w:kern w:val="0"/>
                <w:szCs w:val="21"/>
                <w:lang w:bidi="ar"/>
              </w:rPr>
            </w:pPr>
            <w:r>
              <w:rPr>
                <w:rFonts w:hint="eastAsia" w:ascii="宋体" w:hAnsi="宋体" w:cs="宋体"/>
                <w:kern w:val="0"/>
                <w:szCs w:val="21"/>
                <w:lang w:bidi="ar"/>
              </w:rPr>
              <w:t>戚荣志</w:t>
            </w:r>
          </w:p>
        </w:tc>
        <w:tc>
          <w:tcPr>
            <w:tcW w:w="5805" w:type="dxa"/>
            <w:noWrap/>
            <w:vAlign w:val="center"/>
          </w:tcPr>
          <w:p>
            <w:pPr>
              <w:widowControl/>
              <w:spacing w:line="240" w:lineRule="auto"/>
              <w:ind w:firstLine="0" w:firstLineChars="0"/>
              <w:jc w:val="left"/>
              <w:textAlignment w:val="center"/>
              <w:rPr>
                <w:rFonts w:hint="eastAsia" w:ascii="宋体" w:hAnsi="宋体" w:cs="宋体"/>
                <w:kern w:val="0"/>
                <w:szCs w:val="21"/>
                <w:lang w:bidi="ar"/>
              </w:rPr>
            </w:pPr>
            <w:r>
              <w:rPr>
                <w:rFonts w:hint="eastAsia" w:ascii="宋体" w:hAnsi="宋体" w:cs="宋体"/>
                <w:kern w:val="0"/>
                <w:szCs w:val="21"/>
                <w:lang w:bidi="ar"/>
              </w:rPr>
              <w:t>水质采样绳驱动旋翼飞行机器人</w:t>
            </w:r>
          </w:p>
        </w:tc>
        <w:tc>
          <w:tcPr>
            <w:tcW w:w="1330" w:type="dxa"/>
            <w:noWrap w:val="0"/>
            <w:vAlign w:val="center"/>
          </w:tcPr>
          <w:p>
            <w:pPr>
              <w:widowControl/>
              <w:spacing w:line="240" w:lineRule="auto"/>
              <w:ind w:firstLine="0" w:firstLineChars="0"/>
              <w:jc w:val="center"/>
              <w:textAlignment w:val="center"/>
              <w:rPr>
                <w:rFonts w:hint="eastAsia" w:ascii="宋体" w:hAnsi="宋体" w:cs="宋体"/>
                <w:kern w:val="0"/>
                <w:szCs w:val="21"/>
                <w:lang w:bidi="ar"/>
              </w:rPr>
            </w:pPr>
            <w:r>
              <w:rPr>
                <w:rFonts w:hint="eastAsia" w:ascii="宋体" w:hAnsi="宋体" w:cs="宋体"/>
                <w:kern w:val="0"/>
                <w:szCs w:val="21"/>
                <w:lang w:bidi="ar"/>
              </w:rPr>
              <w:t>丁  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SJCX21_1314</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阮文睿</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基于视觉的无人机电力巡检研究</w:t>
            </w:r>
          </w:p>
        </w:tc>
        <w:tc>
          <w:tcPr>
            <w:tcW w:w="13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丁  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SJCX21_1315</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沈会</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TiC颗粒增强高强铝合金搅拌摩擦焊接头的抗蠕变性能研究</w:t>
            </w:r>
          </w:p>
        </w:tc>
        <w:tc>
          <w:tcPr>
            <w:tcW w:w="13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王江涛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SJCX21_1316</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孙学斌</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多功能可分离式护理床设计及分析</w:t>
            </w:r>
          </w:p>
        </w:tc>
        <w:tc>
          <w:tcPr>
            <w:tcW w:w="13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俞成涛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SJCX21_1317</w:t>
            </w:r>
          </w:p>
        </w:tc>
        <w:tc>
          <w:tcPr>
            <w:tcW w:w="974" w:type="dxa"/>
            <w:noWrap/>
            <w:vAlign w:val="center"/>
          </w:tcPr>
          <w:p>
            <w:pPr>
              <w:widowControl/>
              <w:spacing w:line="240" w:lineRule="auto"/>
              <w:ind w:firstLine="0" w:firstLineChars="0"/>
              <w:jc w:val="center"/>
              <w:textAlignment w:val="center"/>
              <w:rPr>
                <w:rFonts w:hint="eastAsia" w:ascii="宋体" w:hAnsi="宋体" w:cs="宋体"/>
                <w:kern w:val="0"/>
                <w:szCs w:val="21"/>
                <w:lang w:bidi="ar"/>
              </w:rPr>
            </w:pPr>
            <w:r>
              <w:rPr>
                <w:rFonts w:hint="eastAsia" w:ascii="宋体" w:hAnsi="宋体" w:cs="宋体"/>
                <w:kern w:val="0"/>
                <w:szCs w:val="21"/>
                <w:lang w:bidi="ar"/>
              </w:rPr>
              <w:t>王晨阳</w:t>
            </w:r>
          </w:p>
        </w:tc>
        <w:tc>
          <w:tcPr>
            <w:tcW w:w="5805" w:type="dxa"/>
            <w:noWrap/>
            <w:vAlign w:val="center"/>
          </w:tcPr>
          <w:p>
            <w:pPr>
              <w:widowControl/>
              <w:spacing w:line="240" w:lineRule="auto"/>
              <w:ind w:firstLine="0" w:firstLineChars="0"/>
              <w:jc w:val="left"/>
              <w:textAlignment w:val="center"/>
              <w:rPr>
                <w:rFonts w:hint="eastAsia" w:ascii="宋体" w:hAnsi="宋体" w:cs="宋体"/>
                <w:kern w:val="0"/>
                <w:szCs w:val="21"/>
                <w:lang w:bidi="ar"/>
              </w:rPr>
            </w:pPr>
            <w:r>
              <w:rPr>
                <w:rFonts w:hint="eastAsia" w:ascii="宋体" w:hAnsi="宋体" w:cs="宋体"/>
                <w:kern w:val="0"/>
                <w:szCs w:val="21"/>
                <w:lang w:bidi="ar"/>
              </w:rPr>
              <w:t>高强铝合金电弧增材制造成形过程研究</w:t>
            </w:r>
          </w:p>
        </w:tc>
        <w:tc>
          <w:tcPr>
            <w:tcW w:w="1330" w:type="dxa"/>
            <w:noWrap w:val="0"/>
            <w:vAlign w:val="center"/>
          </w:tcPr>
          <w:p>
            <w:pPr>
              <w:widowControl/>
              <w:spacing w:line="240" w:lineRule="auto"/>
              <w:ind w:firstLine="0" w:firstLineChars="0"/>
              <w:jc w:val="center"/>
              <w:textAlignment w:val="center"/>
              <w:rPr>
                <w:rFonts w:hint="eastAsia" w:ascii="宋体" w:hAnsi="宋体" w:cs="宋体"/>
                <w:kern w:val="0"/>
                <w:szCs w:val="21"/>
                <w:lang w:bidi="ar"/>
              </w:rPr>
            </w:pPr>
            <w:r>
              <w:rPr>
                <w:rFonts w:hint="eastAsia" w:ascii="宋体" w:hAnsi="宋体" w:cs="宋体"/>
                <w:kern w:val="0"/>
                <w:szCs w:val="21"/>
                <w:lang w:bidi="ar"/>
              </w:rPr>
              <w:t>李小平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SJCX21_1318</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王  浩</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基于激光加工技术仿生人造血管微结构表面的研究</w:t>
            </w:r>
          </w:p>
        </w:tc>
        <w:tc>
          <w:tcPr>
            <w:tcW w:w="13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叶  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SJCX21_1319</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姚家亮</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基于冠脉的植介入医疗器械设计与优化</w:t>
            </w:r>
          </w:p>
        </w:tc>
        <w:tc>
          <w:tcPr>
            <w:tcW w:w="13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范振敏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SJCX21_1320</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游丽萍</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基于相关滤波的无人机目标跟踪</w:t>
            </w:r>
          </w:p>
        </w:tc>
        <w:tc>
          <w:tcPr>
            <w:tcW w:w="13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贝绍轶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SJCX21_1321</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张翔平</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基于隐半马尔夫模型的机械设备退化态下剩余寿命研究</w:t>
            </w:r>
          </w:p>
        </w:tc>
        <w:tc>
          <w:tcPr>
            <w:tcW w:w="13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范洪辉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SJCX21_1322</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张  煜</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物联网智能导航轮椅系统研究及应用</w:t>
            </w:r>
          </w:p>
        </w:tc>
        <w:tc>
          <w:tcPr>
            <w:tcW w:w="13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吴全玉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SJCX21_1323</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周有明</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液压挖掘机自动挖掘轨迹规划与多执行器协同运动控制</w:t>
            </w:r>
          </w:p>
        </w:tc>
        <w:tc>
          <w:tcPr>
            <w:tcW w:w="13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刘凯磊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SJCX21_1324</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周酝晨</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基于凸性渐开线内齿的渐摆线少齿差行星齿轮啮合理论研究</w:t>
            </w:r>
          </w:p>
        </w:tc>
        <w:tc>
          <w:tcPr>
            <w:tcW w:w="13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韩振华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SJCX21_1325</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朱  昊</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新型 FRTC 格栅夹芯结构设计及力学性能研究</w:t>
            </w:r>
          </w:p>
        </w:tc>
        <w:tc>
          <w:tcPr>
            <w:tcW w:w="13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曹忠亮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SJCX21_1326</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陈含章</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废旧镍锌电池正极材料的回收再利用的研究</w:t>
            </w:r>
          </w:p>
        </w:tc>
        <w:tc>
          <w:tcPr>
            <w:tcW w:w="13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关明云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SJCX21_1327</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单  旋</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微生物燃料电池处理废电路板回收金属铜关键技术研究</w:t>
            </w:r>
          </w:p>
        </w:tc>
        <w:tc>
          <w:tcPr>
            <w:tcW w:w="13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梁国斌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SJCX21_1328</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何顺生</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金属有机骨架材料的合成及光催化性能调控</w:t>
            </w:r>
          </w:p>
        </w:tc>
        <w:tc>
          <w:tcPr>
            <w:tcW w:w="13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杨廷海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SJCX21_1329</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何  昫</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铋酸钙类除氯剂的构建及其除氯性能研究</w:t>
            </w:r>
          </w:p>
        </w:tc>
        <w:tc>
          <w:tcPr>
            <w:tcW w:w="13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黄寿强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SJCX21_1330</w:t>
            </w:r>
          </w:p>
        </w:tc>
        <w:tc>
          <w:tcPr>
            <w:tcW w:w="974" w:type="dxa"/>
            <w:noWrap/>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蒋  可</w:t>
            </w:r>
          </w:p>
        </w:tc>
        <w:tc>
          <w:tcPr>
            <w:tcW w:w="5805"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水系锌离子电池正极</w:t>
            </w:r>
            <w:r>
              <w:rPr>
                <w:rStyle w:val="8"/>
                <w:rFonts w:hint="eastAsia" w:ascii="宋体" w:hAnsi="宋体" w:cs="宋体"/>
                <w:color w:val="auto"/>
                <w:sz w:val="21"/>
                <w:szCs w:val="21"/>
                <w:lang w:bidi="ar"/>
              </w:rPr>
              <w:t xml:space="preserve"> Na</w:t>
            </w:r>
            <w:r>
              <w:rPr>
                <w:rStyle w:val="9"/>
                <w:rFonts w:hint="eastAsia" w:ascii="宋体" w:hAnsi="宋体" w:cs="宋体"/>
                <w:color w:val="auto"/>
                <w:sz w:val="21"/>
                <w:szCs w:val="21"/>
                <w:lang w:bidi="ar"/>
              </w:rPr>
              <w:t>x</w:t>
            </w:r>
            <w:r>
              <w:rPr>
                <w:rStyle w:val="8"/>
                <w:rFonts w:hint="eastAsia" w:ascii="宋体" w:hAnsi="宋体" w:cs="宋体"/>
                <w:color w:val="auto"/>
                <w:sz w:val="21"/>
                <w:szCs w:val="21"/>
                <w:lang w:bidi="ar"/>
              </w:rPr>
              <w:t>M</w:t>
            </w:r>
            <w:r>
              <w:rPr>
                <w:rStyle w:val="9"/>
                <w:rFonts w:hint="eastAsia" w:ascii="宋体" w:hAnsi="宋体" w:cs="宋体"/>
                <w:color w:val="auto"/>
                <w:sz w:val="21"/>
                <w:szCs w:val="21"/>
                <w:lang w:bidi="ar"/>
              </w:rPr>
              <w:t>n</w:t>
            </w:r>
            <w:r>
              <w:rPr>
                <w:rStyle w:val="8"/>
                <w:rFonts w:hint="eastAsia" w:ascii="宋体" w:hAnsi="宋体" w:cs="宋体"/>
                <w:color w:val="auto"/>
                <w:sz w:val="21"/>
                <w:szCs w:val="21"/>
                <w:lang w:bidi="ar"/>
              </w:rPr>
              <w:t>O</w:t>
            </w:r>
            <w:r>
              <w:rPr>
                <w:rStyle w:val="9"/>
                <w:rFonts w:hint="eastAsia" w:ascii="宋体" w:hAnsi="宋体" w:cs="宋体"/>
                <w:color w:val="auto"/>
                <w:sz w:val="21"/>
                <w:szCs w:val="21"/>
                <w:lang w:bidi="ar"/>
              </w:rPr>
              <w:t>2</w:t>
            </w:r>
            <w:r>
              <w:rPr>
                <w:rFonts w:hint="eastAsia" w:ascii="宋体" w:hAnsi="宋体" w:cs="宋体"/>
                <w:kern w:val="0"/>
                <w:szCs w:val="21"/>
                <w:lang w:bidi="ar"/>
              </w:rPr>
              <w:t>的结构设计及性能研究</w:t>
            </w:r>
          </w:p>
        </w:tc>
        <w:tc>
          <w:tcPr>
            <w:tcW w:w="13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刘维桥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SJCX21_1331</w:t>
            </w:r>
          </w:p>
        </w:tc>
        <w:tc>
          <w:tcPr>
            <w:tcW w:w="974" w:type="dxa"/>
            <w:noWrap/>
            <w:vAlign w:val="center"/>
          </w:tcPr>
          <w:p>
            <w:pPr>
              <w:widowControl/>
              <w:spacing w:line="240" w:lineRule="auto"/>
              <w:ind w:firstLine="0" w:firstLineChars="0"/>
              <w:jc w:val="center"/>
              <w:textAlignment w:val="center"/>
              <w:rPr>
                <w:rFonts w:hint="eastAsia" w:ascii="宋体" w:hAnsi="宋体" w:cs="宋体"/>
                <w:kern w:val="0"/>
                <w:szCs w:val="21"/>
                <w:lang w:bidi="ar"/>
              </w:rPr>
            </w:pPr>
            <w:r>
              <w:rPr>
                <w:rFonts w:hint="eastAsia" w:ascii="宋体" w:hAnsi="宋体" w:cs="宋体"/>
                <w:kern w:val="0"/>
                <w:szCs w:val="21"/>
                <w:lang w:bidi="ar"/>
              </w:rPr>
              <w:t>宋玉洁</w:t>
            </w:r>
          </w:p>
        </w:tc>
        <w:tc>
          <w:tcPr>
            <w:tcW w:w="5805" w:type="dxa"/>
            <w:noWrap/>
            <w:vAlign w:val="center"/>
          </w:tcPr>
          <w:p>
            <w:pPr>
              <w:widowControl/>
              <w:spacing w:line="240" w:lineRule="auto"/>
              <w:ind w:firstLine="0" w:firstLineChars="0"/>
              <w:jc w:val="left"/>
              <w:textAlignment w:val="center"/>
              <w:rPr>
                <w:rFonts w:hint="eastAsia" w:ascii="宋体" w:hAnsi="宋体" w:cs="宋体"/>
                <w:kern w:val="0"/>
                <w:szCs w:val="21"/>
                <w:lang w:bidi="ar"/>
              </w:rPr>
            </w:pPr>
            <w:r>
              <w:rPr>
                <w:rFonts w:hint="eastAsia" w:ascii="宋体" w:hAnsi="宋体" w:cs="宋体"/>
                <w:kern w:val="0"/>
                <w:szCs w:val="21"/>
                <w:lang w:bidi="ar"/>
              </w:rPr>
              <w:t>负载铁基催化剂的制备及其对厌氧处理的作用</w:t>
            </w:r>
          </w:p>
        </w:tc>
        <w:tc>
          <w:tcPr>
            <w:tcW w:w="1330" w:type="dxa"/>
            <w:noWrap w:val="0"/>
            <w:vAlign w:val="center"/>
          </w:tcPr>
          <w:p>
            <w:pPr>
              <w:widowControl/>
              <w:spacing w:line="240" w:lineRule="auto"/>
              <w:ind w:firstLine="0" w:firstLineChars="0"/>
              <w:jc w:val="center"/>
              <w:textAlignment w:val="center"/>
              <w:rPr>
                <w:rFonts w:hint="eastAsia" w:ascii="宋体" w:hAnsi="宋体" w:cs="宋体"/>
                <w:kern w:val="0"/>
                <w:szCs w:val="21"/>
                <w:lang w:bidi="ar"/>
              </w:rPr>
            </w:pPr>
            <w:r>
              <w:rPr>
                <w:rFonts w:hint="eastAsia" w:ascii="宋体" w:hAnsi="宋体" w:cs="宋体"/>
                <w:kern w:val="0"/>
                <w:szCs w:val="21"/>
                <w:lang w:bidi="ar"/>
              </w:rPr>
              <w:t>程洁红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jc w:val="left"/>
              <w:textAlignment w:val="center"/>
              <w:rPr>
                <w:rFonts w:hint="eastAsia" w:ascii="宋体" w:hAnsi="宋体" w:cs="宋体"/>
                <w:szCs w:val="21"/>
              </w:rPr>
            </w:pPr>
            <w:r>
              <w:rPr>
                <w:rFonts w:hint="eastAsia" w:ascii="宋体" w:hAnsi="宋体" w:cs="宋体"/>
                <w:kern w:val="0"/>
                <w:szCs w:val="21"/>
                <w:lang w:bidi="ar"/>
              </w:rPr>
              <w:t>SJCX21_1332</w:t>
            </w:r>
          </w:p>
        </w:tc>
        <w:tc>
          <w:tcPr>
            <w:tcW w:w="974" w:type="dxa"/>
            <w:noWrap/>
            <w:vAlign w:val="center"/>
          </w:tcPr>
          <w:p>
            <w:pPr>
              <w:widowControl/>
              <w:spacing w:line="240" w:lineRule="auto"/>
              <w:ind w:firstLine="0" w:firstLineChars="0"/>
              <w:jc w:val="center"/>
              <w:textAlignment w:val="center"/>
              <w:rPr>
                <w:rFonts w:hint="eastAsia" w:ascii="宋体" w:hAnsi="宋体" w:cs="宋体"/>
                <w:kern w:val="0"/>
                <w:szCs w:val="21"/>
                <w:lang w:bidi="ar"/>
              </w:rPr>
            </w:pPr>
            <w:r>
              <w:rPr>
                <w:rFonts w:hint="eastAsia" w:ascii="宋体" w:hAnsi="宋体" w:cs="宋体"/>
                <w:kern w:val="0"/>
                <w:szCs w:val="21"/>
                <w:lang w:bidi="ar"/>
              </w:rPr>
              <w:t>朱龙伟</w:t>
            </w:r>
          </w:p>
        </w:tc>
        <w:tc>
          <w:tcPr>
            <w:tcW w:w="5805" w:type="dxa"/>
            <w:noWrap/>
            <w:vAlign w:val="center"/>
          </w:tcPr>
          <w:p>
            <w:pPr>
              <w:widowControl/>
              <w:spacing w:line="240" w:lineRule="auto"/>
              <w:ind w:firstLine="0" w:firstLineChars="0"/>
              <w:jc w:val="left"/>
              <w:textAlignment w:val="center"/>
              <w:rPr>
                <w:rFonts w:hint="eastAsia" w:ascii="宋体" w:hAnsi="宋体" w:cs="宋体"/>
                <w:kern w:val="0"/>
                <w:szCs w:val="21"/>
                <w:lang w:bidi="ar"/>
              </w:rPr>
            </w:pPr>
            <w:r>
              <w:rPr>
                <w:rFonts w:hint="eastAsia" w:ascii="宋体" w:hAnsi="宋体" w:cs="宋体"/>
                <w:kern w:val="0"/>
                <w:szCs w:val="21"/>
                <w:lang w:bidi="ar"/>
              </w:rPr>
              <w:t xml:space="preserve">煤燃烧排放 S/IVOCs </w:t>
            </w:r>
            <w:r>
              <w:rPr>
                <w:rStyle w:val="10"/>
                <w:rFonts w:hint="default"/>
                <w:color w:val="auto"/>
                <w:sz w:val="21"/>
                <w:szCs w:val="21"/>
                <w:lang w:bidi="ar"/>
              </w:rPr>
              <w:t>液相氧化产物特性及其影响</w:t>
            </w:r>
          </w:p>
        </w:tc>
        <w:tc>
          <w:tcPr>
            <w:tcW w:w="1330" w:type="dxa"/>
            <w:noWrap w:val="0"/>
            <w:vAlign w:val="center"/>
          </w:tcPr>
          <w:p>
            <w:pPr>
              <w:widowControl/>
              <w:spacing w:line="240" w:lineRule="auto"/>
              <w:ind w:firstLine="0" w:firstLineChars="0"/>
              <w:jc w:val="center"/>
              <w:textAlignment w:val="center"/>
              <w:rPr>
                <w:rFonts w:hint="eastAsia" w:ascii="宋体" w:hAnsi="宋体" w:cs="宋体"/>
                <w:kern w:val="0"/>
                <w:szCs w:val="21"/>
                <w:lang w:bidi="ar"/>
              </w:rPr>
            </w:pPr>
            <w:r>
              <w:rPr>
                <w:rFonts w:hint="eastAsia" w:ascii="宋体" w:hAnsi="宋体" w:cs="宋体"/>
                <w:kern w:val="0"/>
                <w:szCs w:val="21"/>
                <w:lang w:bidi="ar"/>
              </w:rPr>
              <w:t>叶招莲</w:t>
            </w:r>
          </w:p>
        </w:tc>
      </w:tr>
    </w:tbl>
    <w:p>
      <w:pPr>
        <w:adjustRightInd w:val="0"/>
        <w:snapToGrid w:val="0"/>
        <w:ind w:firstLine="0" w:firstLineChars="0"/>
        <w:rPr>
          <w:rFonts w:hint="eastAsia" w:ascii="宋体" w:hAnsi="宋体"/>
          <w:b/>
          <w:szCs w:val="21"/>
        </w:rPr>
      </w:pPr>
    </w:p>
    <w:p>
      <w:pPr>
        <w:ind w:firstLine="472" w:firstLineChars="147"/>
        <w:jc w:val="center"/>
        <w:rPr>
          <w:rFonts w:hint="eastAsia" w:ascii="方正小标宋简体" w:hAnsi="方正小标宋简体" w:eastAsia="方正小标宋简体" w:cs="方正小标宋简体"/>
          <w:b/>
          <w:bCs/>
          <w:kern w:val="0"/>
          <w:sz w:val="32"/>
          <w:szCs w:val="32"/>
        </w:rPr>
      </w:pPr>
    </w:p>
    <w:p>
      <w:pPr>
        <w:ind w:firstLine="472" w:firstLineChars="147"/>
        <w:jc w:val="center"/>
        <w:rPr>
          <w:rFonts w:hint="eastAsia" w:ascii="方正小标宋简体" w:hAnsi="方正小标宋简体" w:eastAsia="方正小标宋简体" w:cs="方正小标宋简体"/>
          <w:b/>
          <w:bCs/>
          <w:kern w:val="0"/>
          <w:sz w:val="32"/>
          <w:szCs w:val="32"/>
        </w:rPr>
      </w:pPr>
      <w:r>
        <w:rPr>
          <w:rFonts w:hint="eastAsia" w:ascii="方正小标宋简体" w:hAnsi="方正小标宋简体" w:eastAsia="方正小标宋简体" w:cs="方正小标宋简体"/>
          <w:b/>
          <w:bCs/>
          <w:kern w:val="0"/>
          <w:sz w:val="32"/>
          <w:szCs w:val="32"/>
        </w:rPr>
        <w:t>202</w:t>
      </w:r>
      <w:r>
        <w:rPr>
          <w:rFonts w:hint="eastAsia" w:ascii="方正小标宋简体" w:hAnsi="方正小标宋简体" w:eastAsia="方正小标宋简体" w:cs="方正小标宋简体"/>
          <w:b/>
          <w:bCs/>
          <w:kern w:val="0"/>
          <w:sz w:val="32"/>
          <w:szCs w:val="32"/>
          <w:lang w:val="en-US" w:eastAsia="zh-CN"/>
        </w:rPr>
        <w:t>1</w:t>
      </w:r>
      <w:r>
        <w:rPr>
          <w:rFonts w:hint="eastAsia" w:ascii="方正小标宋简体" w:hAnsi="方正小标宋简体" w:eastAsia="方正小标宋简体" w:cs="方正小标宋简体"/>
          <w:b/>
          <w:bCs/>
          <w:kern w:val="0"/>
          <w:sz w:val="32"/>
          <w:szCs w:val="32"/>
        </w:rPr>
        <w:t>年校研究生实践创新计划项目名单</w:t>
      </w:r>
    </w:p>
    <w:tbl>
      <w:tblPr>
        <w:tblStyle w:val="2"/>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974"/>
        <w:gridCol w:w="590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ind w:firstLine="422"/>
              <w:rPr>
                <w:rFonts w:hint="eastAsia" w:ascii="宋体" w:hAnsi="宋体" w:cs="宋体"/>
                <w:b/>
                <w:bCs/>
                <w:kern w:val="0"/>
                <w:szCs w:val="21"/>
              </w:rPr>
            </w:pPr>
            <w:r>
              <w:rPr>
                <w:rFonts w:hint="eastAsia" w:ascii="宋体" w:hAnsi="宋体" w:cs="宋体"/>
                <w:b/>
                <w:bCs/>
                <w:kern w:val="0"/>
                <w:szCs w:val="21"/>
              </w:rPr>
              <w:t>编号</w:t>
            </w:r>
          </w:p>
        </w:tc>
        <w:tc>
          <w:tcPr>
            <w:tcW w:w="974" w:type="dxa"/>
            <w:noWrap/>
            <w:vAlign w:val="center"/>
          </w:tcPr>
          <w:p>
            <w:pPr>
              <w:widowControl/>
              <w:ind w:firstLine="0" w:firstLineChars="0"/>
              <w:jc w:val="center"/>
              <w:rPr>
                <w:rFonts w:hint="eastAsia" w:ascii="宋体" w:hAnsi="宋体" w:cs="宋体"/>
                <w:b/>
                <w:bCs/>
                <w:kern w:val="0"/>
                <w:szCs w:val="21"/>
              </w:rPr>
            </w:pPr>
            <w:r>
              <w:rPr>
                <w:rFonts w:hint="eastAsia" w:ascii="宋体" w:hAnsi="宋体" w:cs="宋体"/>
                <w:b/>
                <w:bCs/>
                <w:kern w:val="0"/>
                <w:szCs w:val="21"/>
              </w:rPr>
              <w:t>申请人</w:t>
            </w:r>
          </w:p>
        </w:tc>
        <w:tc>
          <w:tcPr>
            <w:tcW w:w="5905" w:type="dxa"/>
            <w:noWrap/>
            <w:vAlign w:val="center"/>
          </w:tcPr>
          <w:p>
            <w:pPr>
              <w:widowControl/>
              <w:ind w:firstLine="0" w:firstLineChars="0"/>
              <w:jc w:val="center"/>
              <w:rPr>
                <w:rFonts w:hint="eastAsia" w:ascii="宋体" w:hAnsi="宋体" w:cs="宋体"/>
                <w:b/>
                <w:bCs/>
                <w:kern w:val="0"/>
                <w:szCs w:val="21"/>
              </w:rPr>
            </w:pPr>
            <w:r>
              <w:rPr>
                <w:rFonts w:hint="eastAsia" w:ascii="宋体" w:hAnsi="宋体" w:cs="宋体"/>
                <w:b/>
                <w:bCs/>
                <w:kern w:val="0"/>
                <w:szCs w:val="21"/>
              </w:rPr>
              <w:t>项目名称</w:t>
            </w:r>
          </w:p>
        </w:tc>
        <w:tc>
          <w:tcPr>
            <w:tcW w:w="1230" w:type="dxa"/>
            <w:noWrap w:val="0"/>
            <w:vAlign w:val="center"/>
          </w:tcPr>
          <w:p>
            <w:pPr>
              <w:widowControl/>
              <w:ind w:firstLine="0" w:firstLineChars="0"/>
              <w:jc w:val="center"/>
              <w:rPr>
                <w:rFonts w:hint="eastAsia" w:ascii="宋体" w:hAnsi="宋体" w:cs="宋体"/>
                <w:b/>
                <w:bCs/>
                <w:kern w:val="0"/>
                <w:szCs w:val="21"/>
              </w:rPr>
            </w:pPr>
            <w:r>
              <w:rPr>
                <w:rFonts w:hint="eastAsia" w:ascii="宋体" w:hAnsi="宋体" w:cs="宋体"/>
                <w:b/>
                <w:bCs/>
                <w:kern w:val="0"/>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XSJCX21_01</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陈  川</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工业相机自动对焦系统研究与设计</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刘晓杰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XSJCX21_02</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陈  浩</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激光冲击处理GH625的表面完整性研究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葛茂忠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XSJCX21_03</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陈佳伟</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超声冲击对铝合金FSW焊接头抗应力腐蚀性能影响研究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王江涛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XSJCX21_04</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陈  俊</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多轴线连杆转向系统数字化设计技术研究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康绍鹏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XSJCX21_05</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陈  磊</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基于机器视觉的芯片封装外观智能检测系统设计</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姚克明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XSJCX21_06</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陈  宁</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碳纤维增强复合材料的电火花高效加工技术及工艺研究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 w:val="15"/>
                <w:szCs w:val="15"/>
              </w:rPr>
            </w:pPr>
            <w:r>
              <w:rPr>
                <w:rFonts w:hint="eastAsia" w:ascii="宋体" w:hAnsi="宋体" w:cs="宋体"/>
                <w:kern w:val="0"/>
                <w:sz w:val="15"/>
                <w:szCs w:val="15"/>
                <w:lang w:bidi="ar"/>
              </w:rPr>
              <w:t>雷卫宁、孔令蕾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XSJCX21_07</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承  浩</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周边血管支架的设计和血流动力学分析</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范振敏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XSJCX21_08</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代迪迪</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钢化玻璃自动化立体仓储结构设计及控制研究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汪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XSJCX21_09</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戴广武</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汽车锂电池热管理系统结构的拓扑优化</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万超一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XSJCX21_10</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单星海</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高熵粉芯丝材电弧熔覆工艺研究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雷卫宁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XSJCX21_11</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丁兆轩</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基于无线传输的工程装备应力测试系统研发</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刘凯磊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XSJCX21_12</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董伯勇</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电化学水处理水下机器人动力学与控制研究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丁  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XSJCX21_13</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董明军</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碳纤维复合材料变角度轨迹规划及其力学性能研究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曹忠亮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XSJCX21_14</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段韶岚</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轨道表面高强高耐磨激光熔覆层制备工艺与性能</w:t>
            </w:r>
          </w:p>
        </w:tc>
        <w:tc>
          <w:tcPr>
            <w:tcW w:w="1230" w:type="dxa"/>
            <w:noWrap w:val="0"/>
            <w:vAlign w:val="center"/>
          </w:tcPr>
          <w:p>
            <w:pPr>
              <w:widowControl/>
              <w:spacing w:line="240" w:lineRule="auto"/>
              <w:ind w:firstLine="0" w:firstLineChars="0"/>
              <w:jc w:val="center"/>
              <w:textAlignment w:val="center"/>
              <w:rPr>
                <w:rFonts w:hint="eastAsia" w:ascii="宋体" w:hAnsi="宋体" w:cs="宋体"/>
                <w:sz w:val="13"/>
                <w:szCs w:val="13"/>
              </w:rPr>
            </w:pPr>
            <w:r>
              <w:rPr>
                <w:rFonts w:hint="eastAsia" w:ascii="宋体" w:hAnsi="宋体" w:cs="宋体"/>
                <w:kern w:val="0"/>
                <w:sz w:val="15"/>
                <w:szCs w:val="15"/>
                <w:lang w:bidi="ar"/>
              </w:rPr>
              <w:t>雷卫宁、任维彬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XSJCX21_15</w:t>
            </w:r>
          </w:p>
        </w:tc>
        <w:tc>
          <w:tcPr>
            <w:tcW w:w="974" w:type="dxa"/>
            <w:noWrap/>
            <w:vAlign w:val="center"/>
          </w:tcPr>
          <w:p>
            <w:pPr>
              <w:widowControl/>
              <w:spacing w:line="240" w:lineRule="auto"/>
              <w:ind w:firstLine="0" w:firstLineChars="0"/>
              <w:textAlignment w:val="center"/>
              <w:rPr>
                <w:rFonts w:hint="eastAsia" w:ascii="宋体" w:hAnsi="宋体" w:cs="宋体"/>
                <w:kern w:val="0"/>
                <w:szCs w:val="21"/>
                <w:lang w:bidi="ar"/>
              </w:rPr>
            </w:pPr>
            <w:r>
              <w:rPr>
                <w:rFonts w:hint="eastAsia" w:ascii="宋体" w:hAnsi="宋体" w:cs="宋体"/>
                <w:kern w:val="0"/>
                <w:szCs w:val="21"/>
                <w:lang w:bidi="ar"/>
              </w:rPr>
              <w:t>冯勇猛</w:t>
            </w:r>
          </w:p>
        </w:tc>
        <w:tc>
          <w:tcPr>
            <w:tcW w:w="5905" w:type="dxa"/>
            <w:noWrap/>
            <w:vAlign w:val="center"/>
          </w:tcPr>
          <w:p>
            <w:pPr>
              <w:spacing w:line="240" w:lineRule="auto"/>
              <w:ind w:firstLine="0" w:firstLineChars="0"/>
              <w:rPr>
                <w:rFonts w:hint="eastAsia" w:ascii="宋体" w:hAnsi="宋体" w:cs="宋体"/>
                <w:kern w:val="0"/>
                <w:szCs w:val="21"/>
                <w:lang w:bidi="ar"/>
              </w:rPr>
            </w:pPr>
            <w:r>
              <w:rPr>
                <w:rFonts w:hint="eastAsia" w:ascii="宋体" w:hAnsi="宋体" w:cs="宋体"/>
                <w:spacing w:val="-11"/>
                <w:kern w:val="0"/>
                <w:szCs w:val="21"/>
                <w:lang w:bidi="ar"/>
              </w:rPr>
              <w:t>基于卷积神经网络的人脸识别研究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由从哲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XSJCX21_16</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高祥涵</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铝合金活塞表面镍基喷涂粒子与等离子射流交互机理研究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韩冰源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XSJCX21_17</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顾甜莉</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基于TENG的智能轮胎胎压估算算法研究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李  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XSJCX21_18</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何文博</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用于壁画封护的POSS杂化含氟丙烯酸酯超疏水涂层</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欧军飞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XSJCX21_19</w:t>
            </w:r>
          </w:p>
        </w:tc>
        <w:tc>
          <w:tcPr>
            <w:tcW w:w="974" w:type="dxa"/>
            <w:noWrap/>
            <w:vAlign w:val="center"/>
          </w:tcPr>
          <w:p>
            <w:pPr>
              <w:widowControl/>
              <w:spacing w:line="240" w:lineRule="auto"/>
              <w:ind w:firstLine="0" w:firstLineChars="0"/>
              <w:textAlignment w:val="center"/>
              <w:rPr>
                <w:rFonts w:hint="eastAsia" w:ascii="宋体" w:hAnsi="宋体" w:cs="宋体"/>
                <w:kern w:val="0"/>
                <w:szCs w:val="21"/>
                <w:lang w:bidi="ar"/>
              </w:rPr>
            </w:pPr>
            <w:r>
              <w:rPr>
                <w:rFonts w:hint="eastAsia" w:ascii="宋体" w:hAnsi="宋体" w:cs="宋体"/>
                <w:kern w:val="0"/>
                <w:szCs w:val="21"/>
                <w:lang w:bidi="ar"/>
              </w:rPr>
              <w:t>侯超鹏</w:t>
            </w:r>
          </w:p>
        </w:tc>
        <w:tc>
          <w:tcPr>
            <w:tcW w:w="5905" w:type="dxa"/>
            <w:noWrap/>
            <w:vAlign w:val="center"/>
          </w:tcPr>
          <w:p>
            <w:pPr>
              <w:spacing w:line="240" w:lineRule="auto"/>
              <w:ind w:firstLine="0" w:firstLineChars="0"/>
              <w:rPr>
                <w:rFonts w:hint="eastAsia" w:ascii="宋体" w:hAnsi="宋体" w:cs="宋体"/>
                <w:kern w:val="0"/>
                <w:szCs w:val="21"/>
                <w:lang w:bidi="ar"/>
              </w:rPr>
            </w:pPr>
            <w:r>
              <w:rPr>
                <w:rFonts w:hint="eastAsia" w:ascii="宋体" w:hAnsi="宋体" w:cs="宋体"/>
                <w:spacing w:val="-11"/>
                <w:kern w:val="0"/>
                <w:szCs w:val="21"/>
                <w:lang w:bidi="ar"/>
              </w:rPr>
              <w:t>局部感应钎焊CBN锯片及其热变形机理研究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kern w:val="0"/>
                <w:szCs w:val="21"/>
                <w:lang w:bidi="ar"/>
              </w:rPr>
            </w:pPr>
            <w:r>
              <w:rPr>
                <w:rFonts w:hint="eastAsia" w:ascii="宋体" w:hAnsi="宋体" w:cs="宋体"/>
                <w:kern w:val="0"/>
                <w:szCs w:val="21"/>
                <w:lang w:bidi="ar"/>
              </w:rPr>
              <w:t>李奇林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XSJCX21_20</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侯  虎</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多伺服电机协同控制关键技术研究与实现</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陶为戈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XSJCX21_21</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胡桂林</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捕获和释放液滴的形状记忆超疏水材料及其防冰应用</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欧军飞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XSJCX21_22</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胡宏振</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23"/>
                <w:kern w:val="0"/>
                <w:szCs w:val="21"/>
                <w:lang w:bidi="ar"/>
              </w:rPr>
              <w:t>基于Carsim和Simulink的模型预测控制轨迹跟踪算法研究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贝绍轶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XSJCX21_23</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胡  靖</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基于小型风洞的汽车两相流测量系统研究与设计</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郑  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XSJCX21_24</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华  谦</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智能轮椅控制系统与人机界面优化研究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吴全玉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XSJCX21_25</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黄飞宏</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基于机器视觉的二极管质量检测</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李兴成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XSJCX21_26</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黄宪振</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无人驾驶中基于ROS的智能车自主导航系统研究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范洪辉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XSJCX21_27</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蒋  帅</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基于视觉的机器人室内三维物体识别与建图研究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薛  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XSJCX21_28</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蒋益萍</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中华榫卯可靠性优化及其在车身结构中的应用</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周金宇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XSJCX21_29</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金明月</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高压永磁同步电机传感故障诊断及容错控制策略研究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陶为戈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XSJCX21_30</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李  栋</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23"/>
                <w:kern w:val="0"/>
                <w:szCs w:val="21"/>
                <w:lang w:bidi="ar"/>
              </w:rPr>
              <w:t>钛铝合金应变局域化及疲劳裂纹萌生机理的准原位DIC研究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陈  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XSJCX21_31</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李  界</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基于通用生成函数的可靠性大数据多源融合与应用</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周金宇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XSJCX21_32</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李  凯</w:t>
            </w:r>
          </w:p>
        </w:tc>
        <w:tc>
          <w:tcPr>
            <w:tcW w:w="5905" w:type="dxa"/>
            <w:noWrap/>
            <w:vAlign w:val="center"/>
          </w:tcPr>
          <w:p>
            <w:pPr>
              <w:spacing w:line="240" w:lineRule="auto"/>
              <w:ind w:firstLine="0" w:firstLineChars="0"/>
              <w:rPr>
                <w:rFonts w:hint="eastAsia" w:ascii="宋体" w:hAnsi="宋体" w:cs="宋体"/>
                <w:spacing w:val="-23"/>
                <w:kern w:val="0"/>
                <w:szCs w:val="21"/>
                <w:lang w:bidi="ar"/>
              </w:rPr>
            </w:pPr>
            <w:r>
              <w:rPr>
                <w:rFonts w:hint="eastAsia" w:ascii="宋体" w:hAnsi="宋体" w:cs="宋体"/>
                <w:spacing w:val="-23"/>
                <w:kern w:val="0"/>
                <w:szCs w:val="21"/>
                <w:lang w:bidi="ar"/>
              </w:rPr>
              <w:t>含大规模电动汽车充电桩的配电网电能质量综合补偿机理与方法研究</w:t>
            </w:r>
          </w:p>
          <w:p>
            <w:pPr>
              <w:spacing w:line="240" w:lineRule="auto"/>
              <w:ind w:firstLine="420"/>
              <w:rPr>
                <w:rFonts w:hint="eastAsia" w:ascii="宋体" w:hAnsi="宋体" w:cs="宋体"/>
                <w:szCs w:val="21"/>
              </w:rPr>
            </w:pP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倪福银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XSJCX21_33</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李树杰</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基于无人机机器视觉的轨道异物入侵巡检系统设计</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贾子彦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XSJCX21_34</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李庭晖</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基于深度学习的铝材表面缺陷检测</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朱洪锦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XSJCX21_35</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李亚辉</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智能网联汽车通信系统安全防护分层架构研究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刘成晔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XSJCX21_36</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梁艺文</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基于Arduino的DLP3D打印机控制系统研发</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汤嘉立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XSJCX21_37</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刘亚西</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数控机床直线进给平台柔性机构运动精度可靠性分析</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孙奎洲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XSJCX21_38</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路金晓</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基于深度学习的3D物体的结构化生成和重建</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郁  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XSJCX21_39</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马克亮</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基于混杂增强的新型镁锂合金制备和强化机理研究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张  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XSJCX21_40</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彭天豪</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316L不锈钢电弧增材再制造工艺与路径规划研究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陈菊芳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XSJCX21_41</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秦青丰</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电弧熔覆用的轻质高熵合金丝材开发与性能研究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王  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XSJCX21_42</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汤丽媛</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基于离散化成本—公差模型的公差优化设计研究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徐旭松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XSJCX21_43</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王保强</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基于神经网络的老年人主动健康防护系统研究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王田虎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XSJCX21_44</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王青松</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纯电动汽车电机变速器集成控制策略研究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张兰春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XSJCX21_45</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王新愿</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增材制造结构的多学科可靠性优化</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周金宇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XSJCX21_46</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王壮壮</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新型高铁高强铝合金零件增材制造工艺研究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李小平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XSJCX21_47</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魏书萌</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车用锂离子电池散热装置的分析与优化</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李  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XSJCX21_48</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吴  成</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车辆主动避撞系统控制方法研究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韩冰源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XSJCX21_49</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吴嘉慧</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基于多场耦合的微型自由活塞发电机动力学研究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王天波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XSJCX21_50</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吴鸣宇</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多旋翼自适应执行器失效补偿的瞬态特性优化</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姚雪莲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XSJCX21_51</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邢丽娜</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机器学习在冷轧带钢生产质量监控中的应用研究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朱洪锦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XSJCX21_52</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徐  鹏</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机器视觉测量系统光照优化方法研究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巢  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XSJCX21_53</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徐润鸿</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高精度中药分离纯化隔膜计量泵的研究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曹清林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XSJCX21_54</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徐胜卿</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用于汽车电子信息存储的钇掺杂相变材料的研究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吴卫华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XSJCX21_55</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袁俊文</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稀土元素对镁合金组织性能的影响</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卢雅琳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XSJCX21_56</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恽之恒</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表贴式永磁同步电主轴智能驱动控制策略研究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单文桃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XSJCX21_57</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张稀柳</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基于视觉的机器人的实时运动目标检测和跟踪</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张晓玲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XSJCX21_58</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周佳明</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基于图像处理的自动焊接控制系统</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张  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XSJCX21_59</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周士冬</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考虑摆线轮结构刚度分布不均的摆线针轮传动性能分析</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韩振华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XSJCX21_60</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朱俊杰</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半导体芯片封装缺陷视觉检测技术研究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巢  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XSJCX21_61</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宗珂朴</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Er对铝锂合金微观组织及性能的影响</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卢雅琳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XSJCX21_62</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曹佳锋</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基于还原—机械球磨法高品质片状银粉的研究制备</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刘维桥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XSJCX21_63</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陈霄峰</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精对苯二甲酸（PTA）残渣资源化利用制备增塑剂工艺研究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林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XSJCX21_64</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崔尧嘉</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大气颗粒物氧化潜能、吸光性及其溯源</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叶招莲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XSJCX21_65</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华小雨</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后修饰制备可再生磁性传感器及Hg2+高效捕捉机制研究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吴  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XSJCX21_66</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怀燕瑾</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共价有机框架在静电纺丝制备高性能抗污染纳米纤维膜中的应用研究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张曼莹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XSJCX21_67</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王江铭</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7"/>
                <w:kern w:val="0"/>
                <w:szCs w:val="21"/>
                <w:lang w:bidi="ar"/>
              </w:rPr>
              <w:t>高效稳定碱土基金属有机骨架材料（MOFs） 捕集 CO2 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赵松建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XSJCX21_68</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伍新发</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UiO-66 金属有机骨架材料的母液再结晶性能及其光催化性能</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孙丽侠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XSJCX21_69</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邢  旭</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熔盐法制备金属掺杂锗酸锌纳米材料及电化学性能研究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娄正松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XSJCX21_70</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邢子豪</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三维电解耦合光催化处理左氧氟沙星废水</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高  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XSJCX21_71</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张佳其</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水热法制备羟基磷酸铁锂及电化学性能研究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鲍克燕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XSJCX21_72</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张斯源</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基于配合物新能源材料的开发和应用</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孙建华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XSJCX21_73</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张新月</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一步固相法制备碳包覆的 LiVPO4F及电化学性能</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毛武涛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XSJCX21_74</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张译文</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Ti3C2/纳米金属化合物的制备及其超级电容性能研究</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张春勇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1"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szCs w:val="21"/>
              </w:rPr>
              <w:t>XSJCX21_75</w:t>
            </w:r>
          </w:p>
        </w:tc>
        <w:tc>
          <w:tcPr>
            <w:tcW w:w="974" w:type="dxa"/>
            <w:noWrap/>
            <w:vAlign w:val="center"/>
          </w:tcPr>
          <w:p>
            <w:pPr>
              <w:widowControl/>
              <w:spacing w:line="240" w:lineRule="auto"/>
              <w:ind w:firstLine="0" w:firstLineChars="0"/>
              <w:textAlignment w:val="center"/>
              <w:rPr>
                <w:rFonts w:hint="eastAsia" w:ascii="宋体" w:hAnsi="宋体" w:cs="宋体"/>
                <w:szCs w:val="21"/>
              </w:rPr>
            </w:pPr>
            <w:r>
              <w:rPr>
                <w:rFonts w:hint="eastAsia" w:ascii="宋体" w:hAnsi="宋体" w:cs="宋体"/>
                <w:kern w:val="0"/>
                <w:szCs w:val="21"/>
                <w:lang w:bidi="ar"/>
              </w:rPr>
              <w:t>郑富凯</w:t>
            </w:r>
          </w:p>
        </w:tc>
        <w:tc>
          <w:tcPr>
            <w:tcW w:w="5905" w:type="dxa"/>
            <w:noWrap/>
            <w:vAlign w:val="center"/>
          </w:tcPr>
          <w:p>
            <w:pPr>
              <w:spacing w:line="240" w:lineRule="auto"/>
              <w:ind w:firstLine="0" w:firstLineChars="0"/>
              <w:rPr>
                <w:rFonts w:hint="eastAsia" w:ascii="宋体" w:hAnsi="宋体" w:cs="宋体"/>
                <w:szCs w:val="21"/>
              </w:rPr>
            </w:pPr>
            <w:r>
              <w:rPr>
                <w:rFonts w:hint="eastAsia" w:ascii="宋体" w:hAnsi="宋体" w:cs="宋体"/>
                <w:spacing w:val="-11"/>
                <w:kern w:val="0"/>
                <w:szCs w:val="21"/>
                <w:lang w:bidi="ar"/>
              </w:rPr>
              <w:t>基于氮化碳的 Z 型光催化全解水体系的构筑</w:t>
            </w:r>
          </w:p>
        </w:tc>
        <w:tc>
          <w:tcPr>
            <w:tcW w:w="1230" w:type="dxa"/>
            <w:noWrap w:val="0"/>
            <w:vAlign w:val="center"/>
          </w:tcPr>
          <w:p>
            <w:pPr>
              <w:widowControl/>
              <w:spacing w:line="240" w:lineRule="auto"/>
              <w:ind w:firstLine="0" w:firstLineChars="0"/>
              <w:jc w:val="center"/>
              <w:textAlignment w:val="center"/>
              <w:rPr>
                <w:rFonts w:hint="eastAsia" w:ascii="宋体" w:hAnsi="宋体" w:cs="宋体"/>
                <w:szCs w:val="21"/>
              </w:rPr>
            </w:pPr>
            <w:r>
              <w:rPr>
                <w:rFonts w:hint="eastAsia" w:ascii="宋体" w:hAnsi="宋体" w:cs="宋体"/>
                <w:kern w:val="0"/>
                <w:szCs w:val="21"/>
                <w:lang w:bidi="ar"/>
              </w:rPr>
              <w:t>张  慧</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651CE"/>
    <w:rsid w:val="0F0651CE"/>
    <w:rsid w:val="360550F6"/>
    <w:rsid w:val="50F742FA"/>
    <w:rsid w:val="5380346D"/>
    <w:rsid w:val="57356F0E"/>
    <w:rsid w:val="7FF52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uiPriority w:val="0"/>
    <w:rPr>
      <w:rFonts w:hint="default" w:ascii="Times New Roman" w:hAnsi="Times New Roman" w:cs="Times New Roman"/>
      <w:color w:val="000000"/>
      <w:sz w:val="19"/>
      <w:szCs w:val="19"/>
      <w:u w:val="none"/>
    </w:rPr>
  </w:style>
  <w:style w:type="character" w:customStyle="1" w:styleId="5">
    <w:name w:val="font11"/>
    <w:basedOn w:val="3"/>
    <w:uiPriority w:val="0"/>
    <w:rPr>
      <w:rFonts w:hint="default" w:ascii="Times New Roman" w:hAnsi="Times New Roman" w:cs="Times New Roman"/>
      <w:color w:val="000000"/>
      <w:sz w:val="19"/>
      <w:szCs w:val="19"/>
      <w:u w:val="none"/>
      <w:vertAlign w:val="subscript"/>
    </w:rPr>
  </w:style>
  <w:style w:type="character" w:customStyle="1" w:styleId="6">
    <w:name w:val="font21"/>
    <w:basedOn w:val="3"/>
    <w:uiPriority w:val="0"/>
    <w:rPr>
      <w:rFonts w:hint="eastAsia" w:ascii="宋体" w:hAnsi="宋体" w:eastAsia="宋体" w:cs="宋体"/>
      <w:color w:val="000000"/>
      <w:sz w:val="19"/>
      <w:szCs w:val="19"/>
      <w:u w:val="none"/>
    </w:rPr>
  </w:style>
  <w:style w:type="character" w:customStyle="1" w:styleId="7">
    <w:name w:val="font01"/>
    <w:basedOn w:val="3"/>
    <w:uiPriority w:val="0"/>
    <w:rPr>
      <w:rFonts w:hint="eastAsia" w:ascii="宋体" w:hAnsi="宋体" w:eastAsia="宋体" w:cs="宋体"/>
      <w:color w:val="000000"/>
      <w:sz w:val="19"/>
      <w:szCs w:val="19"/>
      <w:u w:val="none"/>
    </w:rPr>
  </w:style>
  <w:style w:type="character" w:customStyle="1" w:styleId="8">
    <w:name w:val="font61"/>
    <w:qFormat/>
    <w:uiPriority w:val="0"/>
    <w:rPr>
      <w:rFonts w:hint="default" w:ascii="Times New Roman" w:hAnsi="Times New Roman" w:cs="Times New Roman"/>
      <w:color w:val="000000"/>
      <w:sz w:val="19"/>
      <w:szCs w:val="19"/>
      <w:u w:val="none"/>
    </w:rPr>
  </w:style>
  <w:style w:type="character" w:customStyle="1" w:styleId="9">
    <w:name w:val="font51"/>
    <w:qFormat/>
    <w:uiPriority w:val="0"/>
    <w:rPr>
      <w:rFonts w:hint="default" w:ascii="Times New Roman" w:hAnsi="Times New Roman" w:cs="Times New Roman"/>
      <w:color w:val="000000"/>
      <w:sz w:val="19"/>
      <w:szCs w:val="19"/>
      <w:u w:val="none"/>
      <w:vertAlign w:val="subscript"/>
    </w:rPr>
  </w:style>
  <w:style w:type="character" w:customStyle="1" w:styleId="10">
    <w:name w:val="font41"/>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2022-01-02T08:32:00Z</dcterms:created>
  <dc:creator>梦欣</dc:creator>
  <cp:lastModifiedBy>梦欣</cp:lastModifiedBy>
  <dcterms:modified xsi:type="dcterms:W3CDTF">2023-01-09T05:10:24Z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